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8F8" w:rsidRDefault="005218F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5218F8" w:rsidRDefault="005218F8">
      <w:pPr>
        <w:pStyle w:val="ConsPlusNormal"/>
        <w:jc w:val="both"/>
        <w:outlineLvl w:val="0"/>
      </w:pPr>
    </w:p>
    <w:p w:rsidR="005218F8" w:rsidRDefault="005218F8">
      <w:pPr>
        <w:pStyle w:val="ConsPlusNormal"/>
        <w:outlineLvl w:val="0"/>
      </w:pPr>
      <w:r>
        <w:t>Зарегистрировано в Минюсте России 28 августа 2020 г. N 59543</w:t>
      </w:r>
    </w:p>
    <w:p w:rsidR="005218F8" w:rsidRDefault="005218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</w:pPr>
      <w:r>
        <w:t>МИНИСТЕРСТВО НАУКИ И ВЫСШЕГО ОБРАЗОВАНИЯ</w:t>
      </w:r>
    </w:p>
    <w:p w:rsidR="005218F8" w:rsidRDefault="005218F8">
      <w:pPr>
        <w:pStyle w:val="ConsPlusTitle"/>
        <w:jc w:val="center"/>
      </w:pPr>
      <w:r>
        <w:t>РОССИЙСКОЙ ФЕДЕРАЦИИ</w:t>
      </w:r>
    </w:p>
    <w:p w:rsidR="005218F8" w:rsidRDefault="005218F8">
      <w:pPr>
        <w:pStyle w:val="ConsPlusTitle"/>
        <w:jc w:val="center"/>
      </w:pPr>
    </w:p>
    <w:p w:rsidR="005218F8" w:rsidRDefault="005218F8">
      <w:pPr>
        <w:pStyle w:val="ConsPlusTitle"/>
        <w:jc w:val="center"/>
      </w:pPr>
      <w:r>
        <w:t>ПРИКАЗ</w:t>
      </w:r>
    </w:p>
    <w:p w:rsidR="005218F8" w:rsidRDefault="005218F8">
      <w:pPr>
        <w:pStyle w:val="ConsPlusTitle"/>
        <w:jc w:val="center"/>
      </w:pPr>
      <w:r>
        <w:t>от 14 августа 2020 г. N 1021</w:t>
      </w:r>
    </w:p>
    <w:p w:rsidR="005218F8" w:rsidRDefault="005218F8">
      <w:pPr>
        <w:pStyle w:val="ConsPlusTitle"/>
        <w:jc w:val="center"/>
      </w:pPr>
    </w:p>
    <w:p w:rsidR="005218F8" w:rsidRDefault="005218F8">
      <w:pPr>
        <w:pStyle w:val="ConsPlusTitle"/>
        <w:jc w:val="center"/>
      </w:pPr>
      <w:r>
        <w:t>ОБ УТВЕРЖДЕНИИ</w:t>
      </w:r>
    </w:p>
    <w:p w:rsidR="005218F8" w:rsidRDefault="005218F8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5218F8" w:rsidRDefault="005218F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218F8" w:rsidRDefault="005218F8">
      <w:pPr>
        <w:pStyle w:val="ConsPlusTitle"/>
        <w:jc w:val="center"/>
      </w:pPr>
      <w:r>
        <w:t>26.03.02 КОРАБЛЕСТРОЕНИЕ, ОКЕАНОТЕХНИКА И СИСТЕМОТЕХНИКА</w:t>
      </w:r>
    </w:p>
    <w:p w:rsidR="005218F8" w:rsidRDefault="005218F8">
      <w:pPr>
        <w:pStyle w:val="ConsPlusTitle"/>
        <w:jc w:val="center"/>
      </w:pPr>
      <w:r>
        <w:t>ОБЪЕКТОВ МОРСКОЙ ИНФРАСТРУКТУРЫ</w:t>
      </w:r>
    </w:p>
    <w:p w:rsidR="005218F8" w:rsidRDefault="005218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18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8F8" w:rsidRDefault="005218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8F8" w:rsidRDefault="005218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8F8" w:rsidRDefault="00521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8F8" w:rsidRDefault="00521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5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218F8" w:rsidRDefault="00521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6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7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8F8" w:rsidRDefault="005218F8">
            <w:pPr>
              <w:pStyle w:val="ConsPlusNormal"/>
            </w:pPr>
          </w:p>
        </w:tc>
      </w:tr>
    </w:tbl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9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40">
        <w:r>
          <w:rPr>
            <w:color w:val="0000FF"/>
          </w:rPr>
          <w:t>стандарт</w:t>
        </w:r>
      </w:hyperlink>
      <w:r>
        <w:t xml:space="preserve"> высшего образования - бакалавриат по направлению подготовки 26.03.02 Кораблестроение, океанотехника и системотехника объектов морской инфраструктуры (далее - стандарт).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вправе осуществлять в соответствии со </w:t>
      </w:r>
      <w:hyperlink w:anchor="P40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10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26.03.02 Кораблестроение, океанотехника и системотехника объектов морской инфраструктуры (уровень бакалавриата), утвержденным приказом Министерства образования и науки Российской Федерации от 3 сентября 2015 г. N 960 (зарегистрирован Министерством юстиции Российской Федерации 29 сентября 2015 г., регистрационный N 39036), прекращается 31 декабря 2020 года.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right"/>
      </w:pPr>
      <w:r>
        <w:t>Врио Министра</w:t>
      </w:r>
    </w:p>
    <w:p w:rsidR="005218F8" w:rsidRDefault="005218F8">
      <w:pPr>
        <w:pStyle w:val="ConsPlusNormal"/>
        <w:jc w:val="right"/>
      </w:pPr>
      <w:r>
        <w:t>А.В.НАРУКАВНИКОВ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right"/>
        <w:outlineLvl w:val="0"/>
      </w:pPr>
      <w:r>
        <w:t>Приложение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right"/>
      </w:pPr>
      <w:r>
        <w:t>Утвержден</w:t>
      </w:r>
    </w:p>
    <w:p w:rsidR="005218F8" w:rsidRDefault="005218F8">
      <w:pPr>
        <w:pStyle w:val="ConsPlusNormal"/>
        <w:jc w:val="right"/>
      </w:pPr>
      <w:r>
        <w:t>приказом Министерства науки</w:t>
      </w:r>
    </w:p>
    <w:p w:rsidR="005218F8" w:rsidRDefault="005218F8">
      <w:pPr>
        <w:pStyle w:val="ConsPlusNormal"/>
        <w:jc w:val="right"/>
      </w:pPr>
      <w:r>
        <w:t>и высшего образования</w:t>
      </w:r>
    </w:p>
    <w:p w:rsidR="005218F8" w:rsidRDefault="005218F8">
      <w:pPr>
        <w:pStyle w:val="ConsPlusNormal"/>
        <w:jc w:val="right"/>
      </w:pPr>
      <w:r>
        <w:t>Российской Федерации</w:t>
      </w:r>
    </w:p>
    <w:p w:rsidR="005218F8" w:rsidRDefault="005218F8">
      <w:pPr>
        <w:pStyle w:val="ConsPlusNormal"/>
        <w:jc w:val="right"/>
      </w:pPr>
      <w:r>
        <w:t>от 14 августа 2020 г. N 1021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</w:pPr>
      <w:bookmarkStart w:id="0" w:name="P40"/>
      <w:bookmarkEnd w:id="0"/>
      <w:r>
        <w:t>ФЕДЕРАЛЬНЫЙ ГОСУДАРСТВЕННЫЙ ОБРАЗОВАТЕЛЬНЫЙ СТАНДАРТ</w:t>
      </w:r>
    </w:p>
    <w:p w:rsidR="005218F8" w:rsidRDefault="005218F8">
      <w:pPr>
        <w:pStyle w:val="ConsPlusTitle"/>
        <w:jc w:val="center"/>
      </w:pPr>
      <w:r>
        <w:t>ВЫСШЕГО ОБРАЗОВАНИЯ - БАКАЛАВРИАТ ПО НАПРАВЛЕНИЮ ПОДГОТОВКИ</w:t>
      </w:r>
    </w:p>
    <w:p w:rsidR="005218F8" w:rsidRDefault="005218F8">
      <w:pPr>
        <w:pStyle w:val="ConsPlusTitle"/>
        <w:jc w:val="center"/>
      </w:pPr>
      <w:r>
        <w:t>26.03.02 КОРАБЛЕСТРОЕНИЕ, ОКЕАНОТЕХНИКА И СИСТЕМОТЕХНИКА</w:t>
      </w:r>
    </w:p>
    <w:p w:rsidR="005218F8" w:rsidRDefault="005218F8">
      <w:pPr>
        <w:pStyle w:val="ConsPlusTitle"/>
        <w:jc w:val="center"/>
      </w:pPr>
      <w:r>
        <w:t>ОБЪЕКТОВ МОРСКОЙ ИНФРАСТРУКТУРЫ</w:t>
      </w:r>
    </w:p>
    <w:p w:rsidR="005218F8" w:rsidRDefault="005218F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/>
      </w:tblPr>
      <w:tblGrid>
        <w:gridCol w:w="60"/>
        <w:gridCol w:w="113"/>
        <w:gridCol w:w="9069"/>
        <w:gridCol w:w="113"/>
      </w:tblGrid>
      <w:tr w:rsidR="005218F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8F8" w:rsidRDefault="005218F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8F8" w:rsidRDefault="005218F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218F8" w:rsidRDefault="005218F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218F8" w:rsidRDefault="005218F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Минобрнауки России от 26.11.2020 </w:t>
            </w:r>
            <w:hyperlink r:id="rId11">
              <w:r>
                <w:rPr>
                  <w:color w:val="0000FF"/>
                </w:rPr>
                <w:t>N 1456</w:t>
              </w:r>
            </w:hyperlink>
            <w:r>
              <w:rPr>
                <w:color w:val="392C69"/>
              </w:rPr>
              <w:t>,</w:t>
            </w:r>
          </w:p>
          <w:p w:rsidR="005218F8" w:rsidRDefault="005218F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19.07.2022 </w:t>
            </w:r>
            <w:hyperlink r:id="rId12">
              <w:r>
                <w:rPr>
                  <w:color w:val="0000FF"/>
                </w:rPr>
                <w:t>N 662</w:t>
              </w:r>
            </w:hyperlink>
            <w:r>
              <w:rPr>
                <w:color w:val="392C69"/>
              </w:rPr>
              <w:t xml:space="preserve">, от 27.02.2023 </w:t>
            </w:r>
            <w:hyperlink r:id="rId13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218F8" w:rsidRDefault="005218F8">
            <w:pPr>
              <w:pStyle w:val="ConsPlusNormal"/>
            </w:pPr>
          </w:p>
        </w:tc>
      </w:tr>
    </w:tbl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  <w:outlineLvl w:val="1"/>
      </w:pPr>
      <w:r>
        <w:t>I. Общие положения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бакалавриата по направлению подготовки 26.03.02 Кораблестроение, океанотехника и системотехника объектов морской инфраструктуры (далее соответственно - программа бакалавриата, направление подготовки).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1.2. Получение образования по программе бакалавриата допускается только в образовательной организации высшего образования (далее - Организация).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1.3. Обучение по программе бакалавриата в Организации может осуществляться в очной, очно-заочной и заочной формах.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бакалавриата, разрабатываемой и утверждаемой Организацией самостоятельно. При разработке программы бакалавриата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Организация разрабатывает программу бакалавриата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1.5. При реализации программы бакалавриата Организация вправе применять электронное обучение, дистанционные образовательные технологии.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Реализация программы бакалавриата с применением исключительно электронного обучения, дистанционных образовательных технологий не допускается &lt;1&gt;.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&lt;1&gt;</w:t>
      </w:r>
      <w:hyperlink r:id="rId14">
        <w:r>
          <w:rPr>
            <w:color w:val="0000FF"/>
          </w:rPr>
          <w:t>Часть 3 статьи 16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2019, N 30, ст. 4134).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 xml:space="preserve">Электронное обучение, дистанционные образовательные технологии, применяемые при </w:t>
      </w:r>
      <w:r>
        <w:lastRenderedPageBreak/>
        <w:t>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1.6. Реализация программы бакалавриата осуществляется Организацией как самостоятельно, так и посредством сетевой формы.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1.7. Программа бакалавриата реализуется на государственном языке Российской Федерации, если иное не определено локальным нормативным актом Организации &lt;2&gt;.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&lt;2&gt;</w:t>
      </w:r>
      <w:hyperlink r:id="rId15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bookmarkStart w:id="1" w:name="P66"/>
      <w:bookmarkEnd w:id="1"/>
      <w:r>
        <w:t>1.8. Срок получения образования по программе бакалавриата (вне зависимости от применяемых образовательных технологий):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4 года;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 очно-заочной или заочной формах обучения увеличивается не менее чем на 6 месяцев и не более чем на 1 год по сравнению со сроком получения образования в очной форме обучения;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1 год по сравнению со сроком получения образования, установленным для соответствующей формы обучения.</w:t>
      </w:r>
    </w:p>
    <w:p w:rsidR="005218F8" w:rsidRDefault="005218F8">
      <w:pPr>
        <w:pStyle w:val="ConsPlusNormal"/>
        <w:spacing w:before="220"/>
        <w:ind w:firstLine="540"/>
        <w:jc w:val="both"/>
      </w:pPr>
      <w:bookmarkStart w:id="2" w:name="P70"/>
      <w:bookmarkEnd w:id="2"/>
      <w:r>
        <w:t>1.9. Объем программы бакалавриата составляет 240 зачетных единиц (далее - з.е.)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бакалавриата с использованием сетевой формы, реализации программы бакалавриата по индивидуальному учебному плану (за исключением ускоренного обучения), а при ускоренном обучении - не более 80 з.е.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66">
        <w:r>
          <w:rPr>
            <w:color w:val="0000FF"/>
          </w:rPr>
          <w:t>пунктами 1.8</w:t>
        </w:r>
      </w:hyperlink>
      <w:r>
        <w:t xml:space="preserve"> и </w:t>
      </w:r>
      <w:hyperlink w:anchor="P70">
        <w:r>
          <w:rPr>
            <w:color w:val="0000FF"/>
          </w:rPr>
          <w:t>1.9</w:t>
        </w:r>
      </w:hyperlink>
      <w:r>
        <w:t xml:space="preserve"> ФГОС ВО: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срок получения образования по программе бакалавриата в очно-заочной или заочной формах обучения, а также по индивидуальному учебному плану, в том числе при ускоренном обучении;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объем программы бакалавриата, реализуемый за один учебный год.</w:t>
      </w:r>
    </w:p>
    <w:p w:rsidR="005218F8" w:rsidRDefault="005218F8">
      <w:pPr>
        <w:pStyle w:val="ConsPlusNormal"/>
        <w:spacing w:before="220"/>
        <w:ind w:firstLine="540"/>
        <w:jc w:val="both"/>
      </w:pPr>
      <w:bookmarkStart w:id="3" w:name="P75"/>
      <w:bookmarkEnd w:id="3"/>
      <w:r>
        <w:t>1.11. Область профессиональной деятельности &lt;3&gt; и сферы профессиональной деятельности, в которых выпускники, освоившие программу бакалавриата (далее - выпускники), могут осуществлять профессиональную деятельность: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&lt;3&gt;</w:t>
      </w:r>
      <w:hyperlink r:id="rId16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</w:t>
      </w:r>
      <w:r>
        <w:lastRenderedPageBreak/>
        <w:t>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hyperlink r:id="rId17">
        <w:r>
          <w:rPr>
            <w:color w:val="0000FF"/>
          </w:rPr>
          <w:t>30</w:t>
        </w:r>
      </w:hyperlink>
      <w:r>
        <w:t xml:space="preserve"> Судостроение (в сферах: создания кораблей и судов морского и речного флота, средств океанотехники; технического обслуживания и ремонта судов, энергетических установок и оборудования, приборов и других технических средств, обеспечивающих функционирование и использование морской (речной) техники; научных исследований в области судостроения и морской техники).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5218F8" w:rsidRDefault="005218F8">
      <w:pPr>
        <w:pStyle w:val="ConsPlusNormal"/>
        <w:spacing w:before="220"/>
        <w:ind w:firstLine="540"/>
        <w:jc w:val="both"/>
      </w:pPr>
      <w:bookmarkStart w:id="4" w:name="P81"/>
      <w:bookmarkEnd w:id="4"/>
      <w:r>
        <w:t>1.12. В рамках освоения программы бакалавриата выпускники могут готовиться к решению задач профессиональной деятельности следующих типов: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проектный;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сервисно-эксплуатационный;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научно-исследовательский.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1.13. При разработке программы бакалавриата Организация устанавливает направленность (профиль) программы бакалавриата, которая соответствует направлению подготовки в целом или конкретизирует содержание программы бакалавриата в рамках направления подготовки путем ориентации ее на: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1.14. Программа бакалавриата, содержащая </w:t>
      </w:r>
      <w:hyperlink r:id="rId18">
        <w:r>
          <w:rPr>
            <w:color w:val="0000FF"/>
          </w:rPr>
          <w:t>сведения</w:t>
        </w:r>
      </w:hyperlink>
      <w:r>
        <w:t>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  <w:outlineLvl w:val="1"/>
      </w:pPr>
      <w:r>
        <w:t>II. Требования к структуре программы бакалавриата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2.1. Структура программы бакалавриата включает следующие блоки:</w:t>
      </w:r>
    </w:p>
    <w:p w:rsidR="005218F8" w:rsidRDefault="005218F8">
      <w:pPr>
        <w:pStyle w:val="ConsPlusNormal"/>
        <w:spacing w:before="220"/>
        <w:ind w:firstLine="540"/>
        <w:jc w:val="both"/>
      </w:pPr>
      <w:hyperlink w:anchor="P106">
        <w:r>
          <w:rPr>
            <w:color w:val="0000FF"/>
          </w:rPr>
          <w:t>Блок 1</w:t>
        </w:r>
      </w:hyperlink>
      <w:r>
        <w:t>"Дисциплины (модули)";</w:t>
      </w:r>
    </w:p>
    <w:p w:rsidR="005218F8" w:rsidRDefault="005218F8">
      <w:pPr>
        <w:pStyle w:val="ConsPlusNormal"/>
        <w:spacing w:before="220"/>
        <w:ind w:firstLine="540"/>
        <w:jc w:val="both"/>
      </w:pPr>
      <w:hyperlink w:anchor="P109">
        <w:r>
          <w:rPr>
            <w:color w:val="0000FF"/>
          </w:rPr>
          <w:t>Блок 2</w:t>
        </w:r>
      </w:hyperlink>
      <w:r>
        <w:t>"Практика";</w:t>
      </w:r>
    </w:p>
    <w:p w:rsidR="005218F8" w:rsidRDefault="005218F8">
      <w:pPr>
        <w:pStyle w:val="ConsPlusNormal"/>
        <w:spacing w:before="220"/>
        <w:ind w:firstLine="540"/>
        <w:jc w:val="both"/>
      </w:pP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  <w:outlineLvl w:val="2"/>
      </w:pPr>
      <w:r>
        <w:t>Структура и объем программы бакалавриата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right"/>
      </w:pPr>
      <w:r>
        <w:t>Таблица</w:t>
      </w:r>
    </w:p>
    <w:p w:rsidR="005218F8" w:rsidRDefault="005218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04"/>
        <w:gridCol w:w="3855"/>
        <w:gridCol w:w="3883"/>
      </w:tblGrid>
      <w:tr w:rsidR="005218F8">
        <w:tc>
          <w:tcPr>
            <w:tcW w:w="5159" w:type="dxa"/>
            <w:gridSpan w:val="2"/>
          </w:tcPr>
          <w:p w:rsidR="005218F8" w:rsidRDefault="005218F8">
            <w:pPr>
              <w:pStyle w:val="ConsPlusNormal"/>
              <w:jc w:val="center"/>
            </w:pPr>
            <w:r>
              <w:t>Структура программы бакалавриата</w:t>
            </w:r>
          </w:p>
        </w:tc>
        <w:tc>
          <w:tcPr>
            <w:tcW w:w="3883" w:type="dxa"/>
          </w:tcPr>
          <w:p w:rsidR="005218F8" w:rsidRDefault="005218F8">
            <w:pPr>
              <w:pStyle w:val="ConsPlusNormal"/>
              <w:jc w:val="center"/>
            </w:pPr>
            <w:r>
              <w:t>Объем программы бакалавриата и ее блоков в з.е.</w:t>
            </w:r>
          </w:p>
        </w:tc>
      </w:tr>
      <w:tr w:rsidR="005218F8">
        <w:tc>
          <w:tcPr>
            <w:tcW w:w="1304" w:type="dxa"/>
            <w:vAlign w:val="center"/>
          </w:tcPr>
          <w:p w:rsidR="005218F8" w:rsidRDefault="005218F8">
            <w:pPr>
              <w:pStyle w:val="ConsPlusNormal"/>
              <w:jc w:val="center"/>
            </w:pPr>
            <w:bookmarkStart w:id="5" w:name="P106"/>
            <w:bookmarkEnd w:id="5"/>
            <w:r>
              <w:t>Блок 1</w:t>
            </w:r>
          </w:p>
        </w:tc>
        <w:tc>
          <w:tcPr>
            <w:tcW w:w="3855" w:type="dxa"/>
          </w:tcPr>
          <w:p w:rsidR="005218F8" w:rsidRDefault="005218F8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883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не менее 160</w:t>
            </w:r>
          </w:p>
        </w:tc>
      </w:tr>
      <w:tr w:rsidR="005218F8">
        <w:tc>
          <w:tcPr>
            <w:tcW w:w="1304" w:type="dxa"/>
            <w:vAlign w:val="center"/>
          </w:tcPr>
          <w:p w:rsidR="005218F8" w:rsidRDefault="005218F8">
            <w:pPr>
              <w:pStyle w:val="ConsPlusNormal"/>
              <w:jc w:val="center"/>
            </w:pPr>
            <w:bookmarkStart w:id="6" w:name="P109"/>
            <w:bookmarkEnd w:id="6"/>
            <w:r>
              <w:t>Блок 2</w:t>
            </w:r>
          </w:p>
        </w:tc>
        <w:tc>
          <w:tcPr>
            <w:tcW w:w="3855" w:type="dxa"/>
          </w:tcPr>
          <w:p w:rsidR="005218F8" w:rsidRDefault="005218F8">
            <w:pPr>
              <w:pStyle w:val="ConsPlusNormal"/>
            </w:pPr>
            <w:r>
              <w:t>Практика</w:t>
            </w:r>
          </w:p>
        </w:tc>
        <w:tc>
          <w:tcPr>
            <w:tcW w:w="3883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не менее 20</w:t>
            </w:r>
          </w:p>
        </w:tc>
      </w:tr>
      <w:tr w:rsidR="005218F8">
        <w:tc>
          <w:tcPr>
            <w:tcW w:w="1304" w:type="dxa"/>
            <w:vAlign w:val="center"/>
          </w:tcPr>
          <w:p w:rsidR="005218F8" w:rsidRDefault="005218F8">
            <w:pPr>
              <w:pStyle w:val="ConsPlusNormal"/>
              <w:jc w:val="center"/>
            </w:pPr>
            <w:bookmarkStart w:id="7" w:name="P112"/>
            <w:bookmarkEnd w:id="7"/>
            <w:r>
              <w:t>Блок 3</w:t>
            </w:r>
          </w:p>
        </w:tc>
        <w:tc>
          <w:tcPr>
            <w:tcW w:w="3855" w:type="dxa"/>
          </w:tcPr>
          <w:p w:rsidR="005218F8" w:rsidRDefault="005218F8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883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не менее 6</w:t>
            </w:r>
          </w:p>
        </w:tc>
      </w:tr>
      <w:tr w:rsidR="005218F8">
        <w:tc>
          <w:tcPr>
            <w:tcW w:w="5159" w:type="dxa"/>
            <w:gridSpan w:val="2"/>
          </w:tcPr>
          <w:p w:rsidR="005218F8" w:rsidRDefault="005218F8">
            <w:pPr>
              <w:pStyle w:val="ConsPlusNormal"/>
              <w:ind w:left="283"/>
            </w:pPr>
            <w:r>
              <w:t>Объем программы бакалавриата</w:t>
            </w:r>
          </w:p>
        </w:tc>
        <w:tc>
          <w:tcPr>
            <w:tcW w:w="3883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240</w:t>
            </w:r>
          </w:p>
        </w:tc>
      </w:tr>
    </w:tbl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bookmarkStart w:id="8" w:name="P118"/>
      <w:bookmarkEnd w:id="8"/>
      <w:r>
        <w:t xml:space="preserve">2.2. Программа бакалавриата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 должна обеспечивать: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реализацию дисциплин (модулей) по философии, иностранному языку, безопасности жизнедеятельности;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реализацию дисциплины (модуля) "История России" в объеме не менее 4 з.е., при этом объем контактной работы обучающихся с педагогическими работниками Организации должен составлять в очной форме обучения не менее 80 процентов, в очно-заочной и заочной формах обучения не менее 40 процентов объема, отводимого на реализацию указанной дисциплины (модуля).</w:t>
      </w:r>
    </w:p>
    <w:p w:rsidR="005218F8" w:rsidRDefault="005218F8">
      <w:pPr>
        <w:pStyle w:val="ConsPlusNormal"/>
        <w:jc w:val="both"/>
      </w:pPr>
      <w:r>
        <w:t xml:space="preserve">(п. 2.2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Минобрнауки России от 19.07.2022 N 662)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2.3. Программа бакалавриата должна обеспечивать реализацию дисциплин (модулей) по физической культуре и спорту: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в объеме не менее 2 з.е.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 объеме не менее 328 академических часов, которые являются обязательными для освоения, не переводятся в з.е. и не включаются в объем программы бакалавриата, в рамках элективных дисциплин (модулей) в очной форме обучения.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Дисциплины (модули) по физической культуре и спорту реализуются в порядке, установленном Организацией. Для инвалидов и лиц с ОВЗ Организация устанавливает особый порядок освоения дисциплин (модулей) по физической культуре и спорту с учетом состояния их здоровья.</w:t>
      </w:r>
    </w:p>
    <w:p w:rsidR="005218F8" w:rsidRDefault="005218F8">
      <w:pPr>
        <w:pStyle w:val="ConsPlusNormal"/>
        <w:spacing w:before="220"/>
        <w:ind w:firstLine="540"/>
        <w:jc w:val="both"/>
      </w:pPr>
      <w:bookmarkStart w:id="9" w:name="P126"/>
      <w:bookmarkEnd w:id="9"/>
      <w:r>
        <w:t xml:space="preserve">2.4. В </w:t>
      </w:r>
      <w:hyperlink w:anchor="P109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научно-исследовательская работа (получение первичных навыков научно-исследовательской работы).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lastRenderedPageBreak/>
        <w:t>Типы производственной практики: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2.5. В дополнение к типам практик, указанным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ВО, ПООП может также содержать рекомендуемые типы практик.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2.6. Организация: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26">
        <w:r>
          <w:rPr>
            <w:color w:val="0000FF"/>
          </w:rPr>
          <w:t>пункте 2.4</w:t>
        </w:r>
      </w:hyperlink>
      <w:r>
        <w:t xml:space="preserve"> ФГОС ВО;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2.7. В </w:t>
      </w:r>
      <w:hyperlink w:anchor="P112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подготовка к процедуре защиты и защита выпускной квалификационной работы.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2.8. При разработке программы бакалавриата обучающимся обеспечивается возможность освоения элективных дисциплин (модулей) и факультативных дисциплин (модулей).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2.9. В рамках программы бакалавриата выделяются обязательная часть и часть, формируемая участниками образовательных отношений.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К обязательной части программы бакалавриата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 обязательную часть программы бакалавриата включаются, в том числе: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дисциплины (модули), указанные в </w:t>
      </w:r>
      <w:hyperlink w:anchor="P118">
        <w:r>
          <w:rPr>
            <w:color w:val="0000FF"/>
          </w:rPr>
          <w:t>пункте 2.2</w:t>
        </w:r>
      </w:hyperlink>
      <w:r>
        <w:t xml:space="preserve"> ФГОС ВО;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дисциплины (модули) по физической культуре и спорту, реализуемые в рамках </w:t>
      </w:r>
      <w:hyperlink w:anchor="P106">
        <w:r>
          <w:rPr>
            <w:color w:val="0000FF"/>
          </w:rPr>
          <w:t>Блока 1</w:t>
        </w:r>
      </w:hyperlink>
      <w:r>
        <w:t>"Дисциплины (модули)".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бакалавриата и (или) в часть, формируемую участниками образовательных отношений.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2.10. Организация должна предоставлять инвалидам и лицам с ОВЗ (по их заявлению) возможность обучения по программе бакалавриата,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5218F8" w:rsidRDefault="005218F8">
      <w:pPr>
        <w:pStyle w:val="ConsPlusTitle"/>
        <w:jc w:val="center"/>
      </w:pPr>
      <w:r>
        <w:t>программы бакалавриата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3.1. В результате освоения программы бакалавриата у выпускника должны быть сформированы компетенции, установленные программой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3.2. Программа бакалавриата должна устанавливать следующие универсальные компетенции:</w:t>
      </w:r>
    </w:p>
    <w:p w:rsidR="005218F8" w:rsidRDefault="005218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5218F8">
        <w:tc>
          <w:tcPr>
            <w:tcW w:w="2665" w:type="dxa"/>
          </w:tcPr>
          <w:p w:rsidR="005218F8" w:rsidRDefault="005218F8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406" w:type="dxa"/>
          </w:tcPr>
          <w:p w:rsidR="005218F8" w:rsidRDefault="005218F8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УК-1. 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УК-2.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УК-3. Способен осуществлять социальное взаимодействие и реализовывать свою роль в команде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Коммуникация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УК-4. 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УК-5. Способен воспринимать межкультурное разнообразие общества в социально-историческом, этическом и философском контекстах</w:t>
            </w:r>
          </w:p>
        </w:tc>
      </w:tr>
      <w:tr w:rsidR="005218F8">
        <w:tc>
          <w:tcPr>
            <w:tcW w:w="2665" w:type="dxa"/>
            <w:vMerge w:val="restart"/>
            <w:vAlign w:val="center"/>
          </w:tcPr>
          <w:p w:rsidR="005218F8" w:rsidRDefault="005218F8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УК-6.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 w:rsidR="005218F8">
        <w:tc>
          <w:tcPr>
            <w:tcW w:w="2665" w:type="dxa"/>
            <w:vMerge/>
          </w:tcPr>
          <w:p w:rsidR="005218F8" w:rsidRDefault="005218F8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Безопасность жизнедеятельности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УК-8. 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Инклюзивная компетентность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УК-9. Способен использовать базовые дефектологические знания в социальной и профессиональной сферах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Экономическая культура, в том числе финансовая грамотность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УК-10. Способен принимать обоснованные экономические решения в различных областях жизнедеятельности</w:t>
            </w:r>
          </w:p>
        </w:tc>
      </w:tr>
      <w:tr w:rsidR="005218F8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5218F8" w:rsidRDefault="005218F8">
            <w:pPr>
              <w:pStyle w:val="ConsPlusNormal"/>
            </w:pPr>
            <w:r>
              <w:lastRenderedPageBreak/>
              <w:t>Гражданская позиция</w:t>
            </w:r>
          </w:p>
        </w:tc>
        <w:tc>
          <w:tcPr>
            <w:tcW w:w="6406" w:type="dxa"/>
            <w:tcBorders>
              <w:bottom w:val="nil"/>
            </w:tcBorders>
          </w:tcPr>
          <w:p w:rsidR="005218F8" w:rsidRDefault="005218F8">
            <w:pPr>
              <w:pStyle w:val="ConsPlusNormal"/>
              <w:jc w:val="both"/>
            </w:pPr>
            <w:r>
              <w:t>УК-11. Способен формировать нетерпимое отношение к проявлениям экстремизма, терроризма, коррупционному поведению и противодействовать им в профессиональной деятельности</w:t>
            </w:r>
          </w:p>
        </w:tc>
      </w:tr>
      <w:tr w:rsidR="005218F8">
        <w:tblPrEx>
          <w:tblBorders>
            <w:insideH w:val="nil"/>
          </w:tblBorders>
        </w:tblPrEx>
        <w:tc>
          <w:tcPr>
            <w:tcW w:w="9071" w:type="dxa"/>
            <w:gridSpan w:val="2"/>
            <w:tcBorders>
              <w:top w:val="nil"/>
            </w:tcBorders>
          </w:tcPr>
          <w:p w:rsidR="005218F8" w:rsidRDefault="005218F8">
            <w:pPr>
              <w:pStyle w:val="ConsPlusNormal"/>
              <w:jc w:val="both"/>
            </w:pPr>
            <w:r>
              <w:t xml:space="preserve">(в ред. </w:t>
            </w:r>
            <w:hyperlink r:id="rId20">
              <w:r>
                <w:rPr>
                  <w:color w:val="0000FF"/>
                </w:rPr>
                <w:t>Приказа</w:t>
              </w:r>
            </w:hyperlink>
            <w:r>
              <w:t xml:space="preserve"> Минобрнауки России от 27.02.2023 N 208)</w:t>
            </w:r>
          </w:p>
        </w:tc>
      </w:tr>
    </w:tbl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3.3. Программа бакалавриата должна устанавливать следующие общепрофессиональные компетенции:</w:t>
      </w:r>
    </w:p>
    <w:p w:rsidR="005218F8" w:rsidRDefault="005218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65"/>
        <w:gridCol w:w="6406"/>
      </w:tblGrid>
      <w:tr w:rsidR="005218F8">
        <w:tc>
          <w:tcPr>
            <w:tcW w:w="2665" w:type="dxa"/>
          </w:tcPr>
          <w:p w:rsidR="005218F8" w:rsidRDefault="005218F8">
            <w:pPr>
              <w:pStyle w:val="ConsPlusNormal"/>
              <w:jc w:val="center"/>
            </w:pPr>
            <w:r>
              <w:t>Наименование категории (группы) общепрофессиональных компетенций</w:t>
            </w:r>
          </w:p>
        </w:tc>
        <w:tc>
          <w:tcPr>
            <w:tcW w:w="6406" w:type="dxa"/>
          </w:tcPr>
          <w:p w:rsidR="005218F8" w:rsidRDefault="005218F8">
            <w:pPr>
              <w:pStyle w:val="ConsPlusNormal"/>
              <w:jc w:val="center"/>
            </w:pPr>
            <w:r>
              <w:t>Код и наименование общепрофессиональной компетенции выпускника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Естественно-научное и математическое мышление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ОПК-1. Способен использовать основные законы естественно-научных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      </w:r>
          </w:p>
        </w:tc>
      </w:tr>
      <w:tr w:rsidR="005218F8">
        <w:tc>
          <w:tcPr>
            <w:tcW w:w="2665" w:type="dxa"/>
            <w:vMerge w:val="restart"/>
            <w:vAlign w:val="center"/>
          </w:tcPr>
          <w:p w:rsidR="005218F8" w:rsidRDefault="005218F8">
            <w:pPr>
              <w:pStyle w:val="ConsPlusNormal"/>
            </w:pPr>
            <w:r>
              <w:t>Информационные технологии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ОПК-2. Способен понимать принципы работы современных информационных технологий и использовать их для решения задач профессиональной деятельности</w:t>
            </w:r>
          </w:p>
        </w:tc>
      </w:tr>
      <w:tr w:rsidR="005218F8">
        <w:tc>
          <w:tcPr>
            <w:tcW w:w="2665" w:type="dxa"/>
            <w:vMerge/>
          </w:tcPr>
          <w:p w:rsidR="005218F8" w:rsidRDefault="005218F8">
            <w:pPr>
              <w:pStyle w:val="ConsPlusNormal"/>
            </w:pP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ОПК-3. Способен разрабатывать алгоритмы и компьютерные программы, пригодные для практического применения</w:t>
            </w:r>
          </w:p>
        </w:tc>
      </w:tr>
      <w:tr w:rsidR="005218F8">
        <w:tc>
          <w:tcPr>
            <w:tcW w:w="2665" w:type="dxa"/>
            <w:vAlign w:val="center"/>
          </w:tcPr>
          <w:p w:rsidR="005218F8" w:rsidRDefault="005218F8">
            <w:pPr>
              <w:pStyle w:val="ConsPlusNormal"/>
            </w:pPr>
            <w:r>
              <w:t>Основы инженерных знаний</w:t>
            </w:r>
          </w:p>
        </w:tc>
        <w:tc>
          <w:tcPr>
            <w:tcW w:w="6406" w:type="dxa"/>
            <w:vAlign w:val="center"/>
          </w:tcPr>
          <w:p w:rsidR="005218F8" w:rsidRDefault="005218F8">
            <w:pPr>
              <w:pStyle w:val="ConsPlusNormal"/>
              <w:jc w:val="both"/>
            </w:pPr>
            <w:r>
              <w:t>ОПК-4. Способен применять основы инженерных знаний в профессиональной деятельности, решать прикладные инженерно-технические и организационно-управленческие задачи</w:t>
            </w:r>
          </w:p>
        </w:tc>
      </w:tr>
    </w:tbl>
    <w:p w:rsidR="005218F8" w:rsidRDefault="005218F8">
      <w:pPr>
        <w:pStyle w:val="ConsPlusNormal"/>
        <w:jc w:val="both"/>
      </w:pPr>
      <w:r>
        <w:t xml:space="preserve">(таблица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Минобрнауки России от 26.11.2020 N 1456)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76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&lt;4&gt; (при наличии соответствующих профессиональных стандартов).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&lt;4&gt;</w:t>
      </w:r>
      <w:hyperlink r:id="rId22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</w:t>
      </w:r>
      <w:r>
        <w:lastRenderedPageBreak/>
        <w:t>регистрационный N 46168).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&lt;5&gt; и требований раздела "Требования к образованию и обучению". ОТФ может быть выделена полностью или частично.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&lt;5&gt;</w:t>
      </w:r>
      <w:hyperlink r:id="rId23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бакалавриата,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75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81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3.7. Организация устанавливает в программе бакалавриата индикаторы достижения компетенций самостоятельно.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бакалавриата индикаторами достижения компетенций.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бакалавриата.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  <w:outlineLvl w:val="1"/>
      </w:pPr>
      <w:r>
        <w:t>IV. Требования к условиям реализации программы бакалавриата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4.1. Требования к условиям реализации программы бакалавриата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бакалавриата, а также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бакалавриата по </w:t>
      </w:r>
      <w:hyperlink w:anchor="P106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12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lastRenderedPageBreak/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 случае реализации программы бакалавриата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&lt;6&gt;.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&lt;6&gt; Федеральный </w:t>
      </w:r>
      <w:hyperlink r:id="rId24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25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ind w:firstLine="540"/>
        <w:jc w:val="both"/>
      </w:pPr>
      <w:r>
        <w:t>4.2.3. При реализации программы бакалавриата в сетевой форме требования к реализации программы бакалавриата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бакалавриата в сетевой форме.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бакалавриата,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lastRenderedPageBreak/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4.4.1. Реализация программы бакалавриата обеспечивается педагогическими работниками Организации, а также лицами, привлекаемыми к реализации программы бакалавриата на иных условиях.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4.4.3. Не менее 60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бакалавриата, и лиц, привлекаемых Организацией к реализации программы бакалавриата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 xml:space="preserve"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</w:t>
      </w:r>
      <w:r>
        <w:lastRenderedPageBreak/>
        <w:t>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бакалавриата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бакалавриата и значений корректирующих коэффициентов к базовым нормативам затрат, определяемых Министерством науки и высшего образования Российской Федерации &lt;7&gt;.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&lt;7&gt;</w:t>
      </w:r>
      <w:hyperlink r:id="rId26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бакалавриата.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бакалавриата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4.6.2. В целях совершенствования программы бакалавриата Организация при проведении регулярной внутренней оценки качества образовательной деятельности и подготовки обучающихся по программе бакалавриата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бакалавриата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бакалавриата в рамках процедуры государственной аккредитации осуществляется с целью подтверждения соответствия образовательной деятельности по программе бакалавриата требованиям ФГОС ВО.</w:t>
      </w:r>
    </w:p>
    <w:p w:rsidR="005218F8" w:rsidRDefault="005218F8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бакалавриата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right"/>
        <w:outlineLvl w:val="1"/>
      </w:pPr>
      <w:r>
        <w:t>Приложение</w:t>
      </w:r>
    </w:p>
    <w:p w:rsidR="005218F8" w:rsidRDefault="005218F8">
      <w:pPr>
        <w:pStyle w:val="ConsPlusNormal"/>
        <w:jc w:val="right"/>
      </w:pPr>
      <w:r>
        <w:t>к федеральному государственному</w:t>
      </w:r>
    </w:p>
    <w:p w:rsidR="005218F8" w:rsidRDefault="005218F8">
      <w:pPr>
        <w:pStyle w:val="ConsPlusNormal"/>
        <w:jc w:val="right"/>
      </w:pPr>
      <w:r>
        <w:lastRenderedPageBreak/>
        <w:t>образовательному стандарту высшего</w:t>
      </w:r>
    </w:p>
    <w:p w:rsidR="005218F8" w:rsidRDefault="005218F8">
      <w:pPr>
        <w:pStyle w:val="ConsPlusNormal"/>
        <w:jc w:val="right"/>
      </w:pPr>
      <w:r>
        <w:t>образования - бакалавриат по направлению</w:t>
      </w:r>
    </w:p>
    <w:p w:rsidR="005218F8" w:rsidRDefault="005218F8">
      <w:pPr>
        <w:pStyle w:val="ConsPlusNormal"/>
        <w:jc w:val="right"/>
      </w:pPr>
      <w:r>
        <w:t>подготовки 26.03.02 Кораблестроение,</w:t>
      </w:r>
    </w:p>
    <w:p w:rsidR="005218F8" w:rsidRDefault="005218F8">
      <w:pPr>
        <w:pStyle w:val="ConsPlusNormal"/>
        <w:jc w:val="right"/>
      </w:pPr>
      <w:r>
        <w:t>океанотехника и системотехника объектов</w:t>
      </w:r>
    </w:p>
    <w:p w:rsidR="005218F8" w:rsidRDefault="005218F8">
      <w:pPr>
        <w:pStyle w:val="ConsPlusNormal"/>
        <w:jc w:val="right"/>
      </w:pPr>
      <w:r>
        <w:t>морской инфраструктуры, утвержденному</w:t>
      </w:r>
    </w:p>
    <w:p w:rsidR="005218F8" w:rsidRDefault="005218F8">
      <w:pPr>
        <w:pStyle w:val="ConsPlusNormal"/>
        <w:jc w:val="right"/>
      </w:pPr>
      <w:r>
        <w:t>приказом Министерства науки и высшего</w:t>
      </w:r>
    </w:p>
    <w:p w:rsidR="005218F8" w:rsidRDefault="005218F8">
      <w:pPr>
        <w:pStyle w:val="ConsPlusNormal"/>
        <w:jc w:val="right"/>
      </w:pPr>
      <w:r>
        <w:t>образования Российской Федерации</w:t>
      </w:r>
    </w:p>
    <w:p w:rsidR="005218F8" w:rsidRDefault="005218F8">
      <w:pPr>
        <w:pStyle w:val="ConsPlusNormal"/>
        <w:jc w:val="right"/>
      </w:pPr>
      <w:r>
        <w:t>от 14 августа 2020 г. N 1021</w:t>
      </w: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Title"/>
        <w:jc w:val="center"/>
      </w:pPr>
      <w:bookmarkStart w:id="10" w:name="P276"/>
      <w:bookmarkEnd w:id="10"/>
      <w:r>
        <w:t>ПЕРЕЧЕНЬ</w:t>
      </w:r>
    </w:p>
    <w:p w:rsidR="005218F8" w:rsidRDefault="005218F8">
      <w:pPr>
        <w:pStyle w:val="ConsPlusTitle"/>
        <w:jc w:val="center"/>
      </w:pPr>
      <w:r>
        <w:t>ПРОФЕССИОНАЛЬНЫХ СТАНДАРТОВ, СООТВЕТСТВУЮЩИХ</w:t>
      </w:r>
    </w:p>
    <w:p w:rsidR="005218F8" w:rsidRDefault="005218F8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5218F8" w:rsidRDefault="005218F8">
      <w:pPr>
        <w:pStyle w:val="ConsPlusTitle"/>
        <w:jc w:val="center"/>
      </w:pPr>
      <w:r>
        <w:t>ПРОГРАММУ БАКАЛАВРИАТА ПО НАПРАВЛЕНИЮ ПОДГОТОВКИ 26.03.02</w:t>
      </w:r>
    </w:p>
    <w:p w:rsidR="005218F8" w:rsidRDefault="005218F8">
      <w:pPr>
        <w:pStyle w:val="ConsPlusTitle"/>
        <w:jc w:val="center"/>
      </w:pPr>
      <w:r>
        <w:t>КОРАБЛЕСТРОЕНИЕ, ОКЕАНОТЕХНИКА И СИСТЕМОТЕХНИКА ОБЪЕКТОВ</w:t>
      </w:r>
    </w:p>
    <w:p w:rsidR="005218F8" w:rsidRDefault="005218F8">
      <w:pPr>
        <w:pStyle w:val="ConsPlusTitle"/>
        <w:jc w:val="center"/>
      </w:pPr>
      <w:r>
        <w:t>МОРСКОЙ ИНФРАСТРУКТУРЫ</w:t>
      </w:r>
    </w:p>
    <w:p w:rsidR="005218F8" w:rsidRDefault="005218F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757"/>
        <w:gridCol w:w="6720"/>
      </w:tblGrid>
      <w:tr w:rsidR="005218F8">
        <w:tc>
          <w:tcPr>
            <w:tcW w:w="567" w:type="dxa"/>
          </w:tcPr>
          <w:p w:rsidR="005218F8" w:rsidRDefault="005218F8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757" w:type="dxa"/>
          </w:tcPr>
          <w:p w:rsidR="005218F8" w:rsidRDefault="005218F8">
            <w:pPr>
              <w:pStyle w:val="ConsPlusNormal"/>
              <w:jc w:val="center"/>
            </w:pPr>
            <w:r>
              <w:t>Код профессионального стандарта</w:t>
            </w:r>
          </w:p>
        </w:tc>
        <w:tc>
          <w:tcPr>
            <w:tcW w:w="6720" w:type="dxa"/>
          </w:tcPr>
          <w:p w:rsidR="005218F8" w:rsidRDefault="005218F8">
            <w:pPr>
              <w:pStyle w:val="ConsPlusNormal"/>
              <w:jc w:val="center"/>
            </w:pPr>
            <w:r>
              <w:t>Наименование области профессиональной деятельности.</w:t>
            </w:r>
          </w:p>
          <w:p w:rsidR="005218F8" w:rsidRDefault="005218F8">
            <w:pPr>
              <w:pStyle w:val="ConsPlusNormal"/>
              <w:jc w:val="center"/>
            </w:pPr>
            <w:r>
              <w:t>Наименование профессионального стандарта</w:t>
            </w:r>
          </w:p>
        </w:tc>
      </w:tr>
      <w:tr w:rsidR="005218F8">
        <w:tc>
          <w:tcPr>
            <w:tcW w:w="9044" w:type="dxa"/>
            <w:gridSpan w:val="3"/>
            <w:vAlign w:val="center"/>
          </w:tcPr>
          <w:p w:rsidR="005218F8" w:rsidRDefault="005218F8">
            <w:pPr>
              <w:pStyle w:val="ConsPlusNormal"/>
              <w:jc w:val="center"/>
              <w:outlineLvl w:val="2"/>
            </w:pPr>
            <w:r>
              <w:t>30 Судостроение</w:t>
            </w:r>
          </w:p>
        </w:tc>
      </w:tr>
      <w:tr w:rsidR="005218F8">
        <w:tc>
          <w:tcPr>
            <w:tcW w:w="56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75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30.001</w:t>
            </w:r>
          </w:p>
        </w:tc>
        <w:tc>
          <w:tcPr>
            <w:tcW w:w="6720" w:type="dxa"/>
          </w:tcPr>
          <w:p w:rsidR="005218F8" w:rsidRDefault="005218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и конструированию в судостроении", утвержденный приказом Министерства труда и социальной защиты Российской Федерации от 8 сентября 2014 г. N 623н (зарегистрирован Министерством юстиции Российской Федерации 10 октября 2014 г., регистрационный N 34286),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5218F8">
        <w:tc>
          <w:tcPr>
            <w:tcW w:w="56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75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30.010</w:t>
            </w:r>
          </w:p>
        </w:tc>
        <w:tc>
          <w:tcPr>
            <w:tcW w:w="6720" w:type="dxa"/>
          </w:tcPr>
          <w:p w:rsidR="005218F8" w:rsidRDefault="005218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>"Инженер-технолог в области судостроения", утвержденный приказом Министерства труда и социальной защиты Российской Федерации от 22 октября 2018 г. N 653н (зарегистрирован Министерством юстиции Российской Федерации 12 ноября 2018 г., регистрационный N 52666)</w:t>
            </w:r>
          </w:p>
        </w:tc>
      </w:tr>
      <w:tr w:rsidR="005218F8">
        <w:tc>
          <w:tcPr>
            <w:tcW w:w="56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75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30.018</w:t>
            </w:r>
          </w:p>
        </w:tc>
        <w:tc>
          <w:tcPr>
            <w:tcW w:w="6720" w:type="dxa"/>
          </w:tcPr>
          <w:p w:rsidR="005218F8" w:rsidRDefault="005218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"Строитель кораблей", утвержденный приказом Министерства труда и социальной защиты Российской Федерации от 30 августа 2018 г. N 562н (зарегистрирован Министерством юстиции Российской Федерации 21 сентября 2018 г., регистрационный N 52221)</w:t>
            </w:r>
          </w:p>
        </w:tc>
      </w:tr>
      <w:tr w:rsidR="005218F8">
        <w:tc>
          <w:tcPr>
            <w:tcW w:w="56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75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30.020</w:t>
            </w:r>
          </w:p>
        </w:tc>
        <w:tc>
          <w:tcPr>
            <w:tcW w:w="6720" w:type="dxa"/>
          </w:tcPr>
          <w:p w:rsidR="005218F8" w:rsidRDefault="005218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"Инженер по наладке и испытаниям в судостроении", утвержденный приказом Министерства труда и социальной защиты Российской Федерации от 2 декабря 2015 г. N 937н (зарегистрирован Министерством юстиции Российской Федерации 31 декабря 2015 г., регистрационный N 40420)</w:t>
            </w:r>
          </w:p>
        </w:tc>
      </w:tr>
      <w:tr w:rsidR="005218F8">
        <w:tc>
          <w:tcPr>
            <w:tcW w:w="56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757" w:type="dxa"/>
            <w:vAlign w:val="center"/>
          </w:tcPr>
          <w:p w:rsidR="005218F8" w:rsidRDefault="005218F8">
            <w:pPr>
              <w:pStyle w:val="ConsPlusNormal"/>
              <w:jc w:val="center"/>
            </w:pPr>
            <w:r>
              <w:t>30.024</w:t>
            </w:r>
          </w:p>
        </w:tc>
        <w:tc>
          <w:tcPr>
            <w:tcW w:w="6720" w:type="dxa"/>
          </w:tcPr>
          <w:p w:rsidR="005218F8" w:rsidRDefault="005218F8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 xml:space="preserve">"Инженер-исследователь в области судостроения и судоремонта", утвержденный приказом Министерства труда и социальной защиты Российской Федерации от 29 декабря 2015 г. N 1175н (зарегистрирован Министерством </w:t>
            </w:r>
            <w:r>
              <w:lastRenderedPageBreak/>
              <w:t>юстиции Российской Федерации 28 января 2016 г., регистрационный N 40866)</w:t>
            </w:r>
          </w:p>
        </w:tc>
      </w:tr>
    </w:tbl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jc w:val="both"/>
      </w:pPr>
    </w:p>
    <w:p w:rsidR="005218F8" w:rsidRDefault="005218F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60A80" w:rsidRDefault="00D60A80"/>
    <w:sectPr w:rsidR="00D60A80" w:rsidSect="00AE78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218F8"/>
    <w:rsid w:val="005218F8"/>
    <w:rsid w:val="00D60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A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1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5218F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5218F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539414FECF6ACDE97AF4B500BE1C5F6D2C372026693BE587A2CD2312A4BF0EA2D4B452111ACD0E2887BC91753FD0A6EB73D995717CBDFBr5wBL" TargetMode="External"/><Relationship Id="rId13" Type="http://schemas.openxmlformats.org/officeDocument/2006/relationships/hyperlink" Target="consultantplus://offline/ref=9D539414FECF6ACDE97AF4B500BE1C5F6D2D3C20276A3BE587A2CD2312A4BF0EA2D4B452111BCB0F2587BC91753FD0A6EB73D995717CBDFBr5wBL" TargetMode="External"/><Relationship Id="rId18" Type="http://schemas.openxmlformats.org/officeDocument/2006/relationships/hyperlink" Target="consultantplus://offline/ref=9D539414FECF6ACDE97AF4B500BE1C5F602A362F2F6266EF8FFBC12115ABE019A59DB853111ACD082AD8B9846467DDA4F76CD98A6D7EBFrFwAL" TargetMode="External"/><Relationship Id="rId26" Type="http://schemas.openxmlformats.org/officeDocument/2006/relationships/hyperlink" Target="consultantplus://offline/ref=9D539414FECF6ACDE97AF4B500BE1C5F6D2D3824266E3BE587A2CD2312A4BF0EA2D4B452111AC40F2687BC91753FD0A6EB73D995717CBDFBr5wB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D539414FECF6ACDE97AF4B500BE1C5F6A213A2728603BE587A2CD2312A4BF0EA2D4B4521119C8082387BC91753FD0A6EB73D995717CBDFBr5wBL" TargetMode="External"/><Relationship Id="rId7" Type="http://schemas.openxmlformats.org/officeDocument/2006/relationships/hyperlink" Target="consultantplus://offline/ref=9D539414FECF6ACDE97AF4B500BE1C5F6D2D3C20276A3BE587A2CD2312A4BF0EA2D4B452111BCB0F2587BC91753FD0A6EB73D995717CBDFBr5wBL" TargetMode="External"/><Relationship Id="rId12" Type="http://schemas.openxmlformats.org/officeDocument/2006/relationships/hyperlink" Target="consultantplus://offline/ref=9D539414FECF6ACDE97AF4B500BE1C5F6D2B3724276B3BE587A2CD2312A4BF0EA2D4B452111ACA082287BC91753FD0A6EB73D995717CBDFBr5wBL" TargetMode="External"/><Relationship Id="rId17" Type="http://schemas.openxmlformats.org/officeDocument/2006/relationships/hyperlink" Target="consultantplus://offline/ref=9D539414FECF6ACDE97AF4B500BE1C5F6B283B202D693BE587A2CD2312A4BF0EA2D4B452111ACC0B2987BC91753FD0A6EB73D995717CBDFBr5wBL" TargetMode="External"/><Relationship Id="rId25" Type="http://schemas.openxmlformats.org/officeDocument/2006/relationships/hyperlink" Target="consultantplus://offline/ref=9D539414FECF6ACDE97AF4B500BE1C5F6D2A36252F683BE587A2CD2312A4BF0EB0D4EC5E1118D30A2092EAC033r6w9L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D539414FECF6ACDE97AF4B500BE1C5F6B283B202D693BE587A2CD2312A4BF0EA2D4B452111ACD0F2687BC91753FD0A6EB73D995717CBDFBr5wBL" TargetMode="External"/><Relationship Id="rId20" Type="http://schemas.openxmlformats.org/officeDocument/2006/relationships/hyperlink" Target="consultantplus://offline/ref=9D539414FECF6ACDE97AF4B500BE1C5F6D2D3C20276A3BE587A2CD2312A4BF0EA2D4B452111BCB0F2587BC91753FD0A6EB73D995717CBDFBr5wBL" TargetMode="External"/><Relationship Id="rId29" Type="http://schemas.openxmlformats.org/officeDocument/2006/relationships/hyperlink" Target="consultantplus://offline/ref=9D539414FECF6ACDE97AF4B500BE1C5F6A29382326693BE587A2CD2312A4BF0EA2D4B452111ACD0A2187BC91753FD0A6EB73D995717CBDFBr5wB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D539414FECF6ACDE97AF4B500BE1C5F6D2B3724276B3BE587A2CD2312A4BF0EA2D4B452111ACA082287BC91753FD0A6EB73D995717CBDFBr5wBL" TargetMode="External"/><Relationship Id="rId11" Type="http://schemas.openxmlformats.org/officeDocument/2006/relationships/hyperlink" Target="consultantplus://offline/ref=9D539414FECF6ACDE97AF4B500BE1C5F6A213A2728603BE587A2CD2312A4BF0EA2D4B4521119C8082387BC91753FD0A6EB73D995717CBDFBr5wBL" TargetMode="External"/><Relationship Id="rId24" Type="http://schemas.openxmlformats.org/officeDocument/2006/relationships/hyperlink" Target="consultantplus://offline/ref=9D539414FECF6ACDE97AF4B500BE1C5F6D2C3C2328603BE587A2CD2312A4BF0EB0D4EC5E1118D30A2092EAC033r6w9L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9D539414FECF6ACDE97AF4B500BE1C5F6A213A2728603BE587A2CD2312A4BF0EA2D4B4521119C8082387BC91753FD0A6EB73D995717CBDFBr5wBL" TargetMode="External"/><Relationship Id="rId15" Type="http://schemas.openxmlformats.org/officeDocument/2006/relationships/hyperlink" Target="consultantplus://offline/ref=9D539414FECF6ACDE97AF4B500BE1C5F6D2A38232F603BE587A2CD2312A4BF0EA2D4B452111ACF0F2887BC91753FD0A6EB73D995717CBDFBr5wBL" TargetMode="External"/><Relationship Id="rId23" Type="http://schemas.openxmlformats.org/officeDocument/2006/relationships/hyperlink" Target="consultantplus://offline/ref=9D539414FECF6ACDE97AF4B500BE1C5F682D392E28693BE587A2CD2312A4BF0EB0D4EC5E1118D30A2092EAC033r6w9L" TargetMode="External"/><Relationship Id="rId28" Type="http://schemas.openxmlformats.org/officeDocument/2006/relationships/hyperlink" Target="consultantplus://offline/ref=9D539414FECF6ACDE97AF4B500BE1C5F6A283E272A6E3BE587A2CD2312A4BF0EA2D4B452111ACD0A2187BC91753FD0A6EB73D995717CBDFBr5wBL" TargetMode="External"/><Relationship Id="rId10" Type="http://schemas.openxmlformats.org/officeDocument/2006/relationships/hyperlink" Target="consultantplus://offline/ref=9D539414FECF6ACDE97AF4B500BE1C5F6821392F2A6A3BE587A2CD2312A4BF0EA2D4B452111ACD0A2587BC91753FD0A6EB73D995717CBDFBr5wBL" TargetMode="External"/><Relationship Id="rId19" Type="http://schemas.openxmlformats.org/officeDocument/2006/relationships/hyperlink" Target="consultantplus://offline/ref=9D539414FECF6ACDE97AF4B500BE1C5F6D2B3724276B3BE587A2CD2312A4BF0EA2D4B452111ACA082287BC91753FD0A6EB73D995717CBDFBr5wBL" TargetMode="External"/><Relationship Id="rId31" Type="http://schemas.openxmlformats.org/officeDocument/2006/relationships/hyperlink" Target="consultantplus://offline/ref=9D539414FECF6ACDE97AF4B500BE1C5F68203C2F266E3BE587A2CD2312A4BF0EA2D4B452111ACD0B2887BC91753FD0A6EB73D995717CBDFBr5wB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9D539414FECF6ACDE97AF4B500BE1C5F6A2036242B6B3BE587A2CD2312A4BF0EA2D4B452111ACD0C2387BC91753FD0A6EB73D995717CBDFBr5wBL" TargetMode="External"/><Relationship Id="rId14" Type="http://schemas.openxmlformats.org/officeDocument/2006/relationships/hyperlink" Target="consultantplus://offline/ref=9D539414FECF6ACDE97AF4B500BE1C5F6D2A38232F603BE587A2CD2312A4BF0EA2D4B451101DC65F70C8BDCD3168C3A7E873DA946Dr7wDL" TargetMode="External"/><Relationship Id="rId22" Type="http://schemas.openxmlformats.org/officeDocument/2006/relationships/hyperlink" Target="consultantplus://offline/ref=9D539414FECF6ACDE97AF4B500BE1C5F6B283B202D693BE587A2CD2312A4BF0EA2D4B452111ACD0B2787BC91753FD0A6EB73D995717CBDFBr5wBL" TargetMode="External"/><Relationship Id="rId27" Type="http://schemas.openxmlformats.org/officeDocument/2006/relationships/hyperlink" Target="consultantplus://offline/ref=9D539414FECF6ACDE97AF4B500BE1C5F6B283E212A693BE587A2CD2312A4BF0EA2D4B452111ACD0B2887BC91753FD0A6EB73D995717CBDFBr5wBL" TargetMode="External"/><Relationship Id="rId30" Type="http://schemas.openxmlformats.org/officeDocument/2006/relationships/hyperlink" Target="consultantplus://offline/ref=9D539414FECF6ACDE97AF4B500BE1C5F68203D212A693BE587A2CD2312A4BF0EA2D4B452111ACD0B2887BC91753FD0A6EB73D995717CBDFBr5w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5731</Words>
  <Characters>32673</Characters>
  <Application>Microsoft Office Word</Application>
  <DocSecurity>0</DocSecurity>
  <Lines>272</Lines>
  <Paragraphs>76</Paragraphs>
  <ScaleCrop>false</ScaleCrop>
  <Company/>
  <LinksUpToDate>false</LinksUpToDate>
  <CharactersWithSpaces>38328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2023-11-02T11:48:00Z</dcterms:created>
  <dcterms:modified xsi:type="dcterms:W3CDTF">2023-11-02T11:49:00Z</dcterms:modified>
</cp:coreProperties>
</file>